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ООО «АвтоАзарт» ИНН 2464212270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т 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(ФИО заявителя)             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Адрес: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аспорт гр</w:t>
      </w:r>
      <w:r>
        <w:rPr>
          <w:rFonts w:ascii="Times New Roman" w:hAnsi="Times New Roman" w:cs="Times New Roman"/>
          <w:sz w:val="24"/>
          <w:szCs w:val="24"/>
        </w:rPr>
        <w:t xml:space="preserve">ажданина РФ 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(серия, номер)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ыдан «____» </w:t>
      </w:r>
      <w:r>
        <w:rPr>
          <w:rFonts w:ascii="Times New Roman" w:hAnsi="Times New Roman" w:cs="Times New Roman"/>
          <w:sz w:val="24"/>
          <w:szCs w:val="24"/>
        </w:rPr>
        <w:t xml:space="preserve">________________г</w:t>
      </w:r>
      <w:r>
        <w:rPr>
          <w:rFonts w:ascii="Times New Roman" w:hAnsi="Times New Roman" w:cs="Times New Roman"/>
          <w:sz w:val="24"/>
          <w:szCs w:val="24"/>
        </w:rPr>
        <w:t xml:space="preserve">., к/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(наименование выдавшего органа)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обнаружении в Товаре недостатков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__» ___________ 20___г. мною был</w:t>
      </w:r>
      <w:r>
        <w:rPr>
          <w:rFonts w:ascii="Times New Roman" w:hAnsi="Times New Roman" w:cs="Times New Roman"/>
          <w:sz w:val="24"/>
          <w:szCs w:val="24"/>
        </w:rPr>
        <w:t xml:space="preserve">а совершена </w:t>
      </w:r>
      <w:r>
        <w:rPr>
          <w:rFonts w:ascii="Times New Roman" w:hAnsi="Times New Roman" w:cs="Times New Roman"/>
          <w:sz w:val="24"/>
          <w:szCs w:val="24"/>
        </w:rPr>
        <w:t xml:space="preserve">онлайн-покупка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интернет-магазине</w:t>
      </w:r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https://ampgroup.pro/" w:history="1">
        <w:r>
          <w:rPr>
            <w:rFonts w:ascii="Times New Roman" w:hAnsi="Times New Roman" w:cs="Times New Roman"/>
            <w:sz w:val="24"/>
            <w:szCs w:val="24"/>
          </w:rPr>
          <w:t xml:space="preserve">https://ampgroup.pro</w:t>
        </w:r>
      </w:hyperlink>
      <w: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именно</w:t>
      </w:r>
      <w:r>
        <w:rPr>
          <w:rFonts w:ascii="Times New Roman" w:hAnsi="Times New Roman" w:cs="Times New Roman"/>
          <w:sz w:val="24"/>
          <w:szCs w:val="24"/>
        </w:rPr>
        <w:t xml:space="preserve"> заказ №________ на сумму 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Товаре выявлены следующие недостатки (описание в каком Товаре, когда и какие недостатки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бнаружены):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произвести</w:t>
      </w:r>
      <w:r>
        <w:rPr>
          <w:rFonts w:ascii="Times New Roman" w:hAnsi="Times New Roman" w:cs="Times New Roman"/>
          <w:sz w:val="24"/>
          <w:szCs w:val="24"/>
        </w:rPr>
        <w:t xml:space="preserve"> (выбрать один)</w:t>
      </w:r>
      <w:r>
        <w:rPr>
          <w:rStyle w:val="701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6"/>
        <w:numPr>
          <w:ilvl w:val="0"/>
          <w:numId w:val="2"/>
        </w:num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замену на товар этой же марки (этих же моделей и/или артикула)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6"/>
        <w:numPr>
          <w:ilvl w:val="0"/>
          <w:numId w:val="2"/>
        </w:num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замену на такой же товар другой марки (модели, артикула) с перерасчетом покупной цены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6"/>
        <w:numPr>
          <w:ilvl w:val="0"/>
          <w:numId w:val="2"/>
        </w:num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соразмерного уменьшения покупной цены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6"/>
        <w:numPr>
          <w:ilvl w:val="0"/>
          <w:numId w:val="2"/>
        </w:num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незамедлительного безвозмездного устранения недостатков товара или возмещения расходов на их исправление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6"/>
        <w:numPr>
          <w:ilvl w:val="0"/>
          <w:numId w:val="2"/>
        </w:num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расторгнуть договор купли-продажи и вернуть уплаченные денежные средства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Возврат денежных сре</w:t>
      </w:r>
      <w:r>
        <w:rPr>
          <w:rFonts w:ascii="Times New Roman" w:hAnsi="Times New Roman" w:cs="Times New Roman"/>
          <w:sz w:val="24"/>
          <w:szCs w:val="24"/>
        </w:rPr>
        <w:t xml:space="preserve">дств в р</w:t>
      </w:r>
      <w:r>
        <w:rPr>
          <w:rFonts w:ascii="Times New Roman" w:hAnsi="Times New Roman" w:cs="Times New Roman"/>
          <w:sz w:val="24"/>
          <w:szCs w:val="24"/>
        </w:rPr>
        <w:t xml:space="preserve">азмере ____________________ прошу осуществить по следующим реквизитам: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Получатель: 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Банк: 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</w:t>
      </w:r>
      <w:r>
        <w:rPr>
          <w:rFonts w:ascii="Times New Roman" w:hAnsi="Times New Roman" w:cs="Times New Roman"/>
          <w:sz w:val="24"/>
          <w:szCs w:val="24"/>
        </w:rPr>
        <w:t xml:space="preserve">.с</w:t>
      </w:r>
      <w:r>
        <w:rPr>
          <w:rFonts w:ascii="Times New Roman" w:hAnsi="Times New Roman" w:cs="Times New Roman"/>
          <w:sz w:val="24"/>
          <w:szCs w:val="24"/>
        </w:rPr>
        <w:t xml:space="preserve">чет</w:t>
      </w:r>
      <w:r>
        <w:rPr>
          <w:rFonts w:ascii="Times New Roman" w:hAnsi="Times New Roman" w:cs="Times New Roman"/>
          <w:sz w:val="24"/>
          <w:szCs w:val="24"/>
        </w:rPr>
        <w:t xml:space="preserve">. 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Л/</w:t>
      </w:r>
      <w:r>
        <w:rPr>
          <w:rFonts w:ascii="Times New Roman" w:hAnsi="Times New Roman" w:cs="Times New Roman"/>
          <w:sz w:val="24"/>
          <w:szCs w:val="24"/>
        </w:rPr>
        <w:t xml:space="preserve">сч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/</w:t>
      </w:r>
      <w:r>
        <w:rPr>
          <w:rFonts w:ascii="Times New Roman" w:hAnsi="Times New Roman" w:cs="Times New Roman"/>
          <w:sz w:val="24"/>
          <w:szCs w:val="24"/>
        </w:rPr>
        <w:t xml:space="preserve">сч</w:t>
      </w:r>
      <w:r>
        <w:rPr>
          <w:rFonts w:ascii="Times New Roman" w:hAnsi="Times New Roman" w:cs="Times New Roman"/>
          <w:sz w:val="24"/>
          <w:szCs w:val="24"/>
        </w:rPr>
        <w:t xml:space="preserve">) 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карты 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____________________ КПП _______________  БИК 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26.1 Закона РФ от 07.02.1992 № 2300-1 «О защите прав потребителей», покупатель вправе отказаться от товара, приобретенного дистанционным способом в любое время до его передачи, а после передачи товара – в </w:t>
      </w:r>
      <w:r>
        <w:rPr>
          <w:rFonts w:ascii="Times New Roman" w:hAnsi="Times New Roman" w:cs="Times New Roman"/>
          <w:sz w:val="24"/>
          <w:szCs w:val="24"/>
        </w:rPr>
        <w:t xml:space="preserve">те</w:t>
      </w:r>
      <w:r>
        <w:rPr>
          <w:rFonts w:ascii="Times New Roman" w:hAnsi="Times New Roman" w:cs="Times New Roman"/>
          <w:sz w:val="24"/>
          <w:szCs w:val="24"/>
        </w:rPr>
        <w:t xml:space="preserve">ч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ние 7 календарных.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 проинформирован</w:t>
      </w:r>
      <w:r>
        <w:rPr>
          <w:rFonts w:ascii="Times New Roman" w:hAnsi="Times New Roman" w:cs="Times New Roman"/>
          <w:b/>
          <w:sz w:val="24"/>
          <w:szCs w:val="24"/>
        </w:rPr>
        <w:t xml:space="preserve"> (-</w:t>
      </w:r>
      <w:r>
        <w:rPr>
          <w:rFonts w:ascii="Times New Roman" w:hAnsi="Times New Roman" w:cs="Times New Roman"/>
          <w:b/>
          <w:sz w:val="24"/>
          <w:szCs w:val="24"/>
        </w:rPr>
        <w:t xml:space="preserve">а) о том, что возврат денежных средств производится тем же способом, которым была произведена оплата за товар. Расходы на доставку, связанные с обменом или возвратом </w:t>
      </w:r>
      <w:r>
        <w:rPr>
          <w:rFonts w:ascii="Times New Roman" w:hAnsi="Times New Roman" w:cs="Times New Roman"/>
          <w:b/>
          <w:sz w:val="24"/>
          <w:szCs w:val="24"/>
        </w:rPr>
        <w:t xml:space="preserve">некачественного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Товара производится за счет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продавца (при гарантийных случаях)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Дата:    </w:t>
      </w:r>
      <w:r>
        <w:rPr>
          <w:rFonts w:ascii="Times New Roman" w:hAnsi="Times New Roman" w:cs="Times New Roman"/>
          <w:sz w:val="24"/>
          <w:szCs w:val="24"/>
        </w:rPr>
        <w:t xml:space="preserve">«___» ___________20___г.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Подпись: ____________________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426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699"/>
      </w:pPr>
      <w:r>
        <w:rPr>
          <w:rStyle w:val="701"/>
        </w:rPr>
        <w:footnoteRef/>
      </w:r>
      <w:r>
        <w:t xml:space="preserve"> Данные для отправки возврата/обмена: </w:t>
      </w:r>
      <w:r/>
    </w:p>
    <w:p>
      <w:pPr>
        <w:pStyle w:val="699"/>
      </w:pPr>
      <w:r>
        <w:t xml:space="preserve">Отправка Почтой России: ООО «АвтоАзарт»,</w:t>
      </w:r>
      <w:r>
        <w:t xml:space="preserve"> 660004, г. Красноярск, ул. </w:t>
      </w:r>
      <w:r>
        <w:t xml:space="preserve">Песочная</w:t>
      </w:r>
      <w:r>
        <w:t xml:space="preserve">, 2а</w:t>
      </w:r>
      <w:r/>
    </w:p>
    <w:p>
      <w:pPr>
        <w:pStyle w:val="699"/>
      </w:pPr>
      <w:r>
        <w:rPr>
          <w:lang w:val="en-US"/>
        </w:rPr>
        <w:t xml:space="preserve">EMS</w:t>
      </w:r>
      <w:r>
        <w:t xml:space="preserve"> отправлением: ООО «АвтоАзарт», 660004, г. Красноярск, ул. 26 Бакинских комиссаров, 2</w:t>
      </w:r>
      <w:r/>
    </w:p>
    <w:p>
      <w:pPr>
        <w:pStyle w:val="699"/>
      </w:pPr>
      <w:r>
        <w:t xml:space="preserve">Отправка курьерской службой СДЭК в пункт выдачи: ООО «АвтоАзарт»</w:t>
      </w:r>
      <w:r>
        <w:t xml:space="preserve">, г. Красноярск, ул. 26 Бакинских комиссаров, 10А</w:t>
      </w:r>
      <w:r/>
    </w:p>
    <w:p>
      <w:pPr>
        <w:pStyle w:val="699"/>
      </w:pPr>
      <w:r>
        <w:t xml:space="preserve">Контактный номер тел</w:t>
      </w:r>
      <w:r>
        <w:t xml:space="preserve"> </w:t>
      </w:r>
      <w:r>
        <w:t xml:space="preserve">.</w:t>
      </w:r>
      <w:r>
        <w:t xml:space="preserve">+ 7</w:t>
      </w:r>
      <w:r>
        <w:t xml:space="preserve"> 903 922 09 09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2"/>
    <w:next w:val="69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2"/>
    <w:next w:val="69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2"/>
    <w:next w:val="69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2"/>
    <w:next w:val="69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2"/>
    <w:next w:val="69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2"/>
    <w:next w:val="69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2"/>
    <w:next w:val="69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2"/>
    <w:next w:val="69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2"/>
    <w:next w:val="69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2"/>
    <w:next w:val="69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3"/>
    <w:link w:val="34"/>
    <w:uiPriority w:val="10"/>
    <w:rPr>
      <w:sz w:val="48"/>
      <w:szCs w:val="48"/>
    </w:rPr>
  </w:style>
  <w:style w:type="paragraph" w:styleId="36">
    <w:name w:val="Subtitle"/>
    <w:basedOn w:val="692"/>
    <w:next w:val="69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3"/>
    <w:link w:val="36"/>
    <w:uiPriority w:val="11"/>
    <w:rPr>
      <w:sz w:val="24"/>
      <w:szCs w:val="24"/>
    </w:rPr>
  </w:style>
  <w:style w:type="paragraph" w:styleId="38">
    <w:name w:val="Quote"/>
    <w:basedOn w:val="692"/>
    <w:next w:val="69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2"/>
    <w:next w:val="69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93"/>
    <w:link w:val="42"/>
    <w:uiPriority w:val="99"/>
  </w:style>
  <w:style w:type="paragraph" w:styleId="44">
    <w:name w:val="Footer"/>
    <w:basedOn w:val="69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93"/>
    <w:link w:val="44"/>
    <w:uiPriority w:val="99"/>
  </w:style>
  <w:style w:type="paragraph" w:styleId="46">
    <w:name w:val="Caption"/>
    <w:basedOn w:val="692"/>
    <w:next w:val="692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93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99"/>
    <w:uiPriority w:val="99"/>
    <w:rPr>
      <w:sz w:val="18"/>
    </w:rPr>
  </w:style>
  <w:style w:type="paragraph" w:styleId="178">
    <w:name w:val="endnote text"/>
    <w:basedOn w:val="69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3"/>
    <w:uiPriority w:val="99"/>
    <w:semiHidden/>
    <w:unhideWhenUsed/>
    <w:rPr>
      <w:vertAlign w:val="superscript"/>
    </w:rPr>
  </w:style>
  <w:style w:type="paragraph" w:styleId="181">
    <w:name w:val="toc 1"/>
    <w:basedOn w:val="692"/>
    <w:next w:val="69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2"/>
    <w:next w:val="69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2"/>
    <w:next w:val="69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2"/>
    <w:next w:val="69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2"/>
    <w:next w:val="69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2"/>
    <w:next w:val="69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2"/>
    <w:next w:val="69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2"/>
    <w:next w:val="69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2"/>
    <w:next w:val="69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2"/>
    <w:next w:val="692"/>
    <w:uiPriority w:val="99"/>
    <w:unhideWhenUsed/>
    <w:pPr>
      <w:spacing w:after="0" w:afterAutospacing="0"/>
    </w:pPr>
  </w:style>
  <w:style w:type="paragraph" w:styleId="692" w:default="1">
    <w:name w:val="Normal"/>
    <w:qFormat/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paragraph" w:styleId="696">
    <w:name w:val="List Paragraph"/>
    <w:basedOn w:val="692"/>
    <w:uiPriority w:val="34"/>
    <w:qFormat/>
    <w:pPr>
      <w:contextualSpacing/>
      <w:ind w:left="720"/>
    </w:pPr>
  </w:style>
  <w:style w:type="character" w:styleId="697">
    <w:name w:val="Hyperlink"/>
    <w:basedOn w:val="693"/>
    <w:uiPriority w:val="99"/>
    <w:unhideWhenUsed/>
    <w:rPr>
      <w:color w:val="0000ff" w:themeColor="hyperlink"/>
      <w:u w:val="single"/>
    </w:rPr>
  </w:style>
  <w:style w:type="table" w:styleId="698">
    <w:name w:val="Table Grid"/>
    <w:basedOn w:val="69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99">
    <w:name w:val="footnote text"/>
    <w:basedOn w:val="692"/>
    <w:link w:val="70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0" w:customStyle="1">
    <w:name w:val="Текст сноски Знак"/>
    <w:basedOn w:val="693"/>
    <w:link w:val="699"/>
    <w:uiPriority w:val="99"/>
    <w:semiHidden/>
    <w:rPr>
      <w:sz w:val="20"/>
      <w:szCs w:val="20"/>
    </w:rPr>
  </w:style>
  <w:style w:type="character" w:styleId="701">
    <w:name w:val="footnote reference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ampgroup.pro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960B0-9BB5-4455-8339-EEF602F7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r7-office/2024.4.2.691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Новицкий</cp:lastModifiedBy>
  <cp:revision>8</cp:revision>
  <dcterms:created xsi:type="dcterms:W3CDTF">2025-01-22T08:14:00Z</dcterms:created>
  <dcterms:modified xsi:type="dcterms:W3CDTF">2025-01-23T08:27:39Z</dcterms:modified>
</cp:coreProperties>
</file>